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E8E" w:rsidRDefault="00521E8E">
      <w:bookmarkStart w:id="0" w:name="_GoBack"/>
      <w:bookmarkEnd w:id="0"/>
    </w:p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  <w:r w:rsidR="00102EAA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старшего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5414A1" w:rsidRPr="00432F2E" w:rsidRDefault="00CC3096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выездных проверок № 2</w:t>
      </w:r>
      <w:r w:rsidR="005414A1"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414A1" w:rsidRDefault="005414A1"/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7671" w:rsidRPr="007E7671" w:rsidRDefault="005414A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выездных проверок №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Межрайонной ИФНС России №18 по Санкт-Петербургу (далее – 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инспектор) относится к </w:t>
      </w:r>
      <w:r w:rsidR="007E7FE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="007E7671"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"специалисты".</w:t>
      </w:r>
    </w:p>
    <w:p w:rsidR="005414A1" w:rsidRPr="00432F2E" w:rsidRDefault="007E767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</w:t>
      </w:r>
      <w:r w:rsidR="007E7FEE" w:rsidRPr="007E7FEE">
        <w:rPr>
          <w:rFonts w:ascii="Times New Roman" w:eastAsia="Times New Roman" w:hAnsi="Times New Roman" w:cs="Times New Roman"/>
          <w:sz w:val="26"/>
          <w:szCs w:val="26"/>
          <w:lang w:eastAsia="ru-RU"/>
        </w:rPr>
        <w:t>11-3-4-095</w:t>
      </w:r>
      <w:r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7E7FE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proofErr w:type="spellStart"/>
      <w:r w:rsidR="007E7FE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старщего</w:t>
      </w:r>
      <w:proofErr w:type="spell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осуществление налогового контроля посредством проведения выездных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E7FE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7E7FE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002A7A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proofErr w:type="gramStart"/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751D0F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 Российской Федерации; Бюджетного кодекса Российской Федерации; Федерального закона от 08.08.2001 №129-ФЗ «О государственной регистрации юридических лиц и индивидуальных предпринимателей»; Федерального закона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№131-ФЗ «Об общих принципах организации местного самоуправления в Российской Федерации»;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29.11.2007 №282-ФЗ «Об официальном статистическом учете и системе государственной статистики в Российской Федерации»; Федерального закона от 09.02.2009 №8-ФЗ «Об обеспечении доступа к информации о деятельности государственных органов и органов местного самоуправления»; Федерального закона от 27.07.2010 №10-ФЗ «Об организации предоставления государственных и муниципальных услуг»;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№943-1 «О налоговых органах Российской Федерации»; Федерального закона Российской Федерации от 27.07.2006 №152-ФЗ «О персональных данных»; Федерального закона Российской Федерации от 06.04.2011 №63-ФЗ «Об электронной подписи»;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 Президента Российской Федерации от 07.05.2012 №601 «Об основных направлениях совершенствования систем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государственного управления»;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Правительства Российской Федерации от 30.09.2004 №506 «Об утверждении Положения о Федеральной налоговой службе»; приказа Минфина России от 02.07.2012 №99н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органов и их должностных лиц, а также по приему налоговых деклараций (расчетов)»; 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от 30.06.2009 МВД России №495 и ФНС России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денежных средств и переводах электронных денежных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25.07.2012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 Минфина Российской Федерации №20н, МНС Российской Федерации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ГБ-3-04/39 от 10.03.1999 "Об утверждении Положения о порядке проведения инвентаризации имущества налогоплательщиков при налоговой проверке";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02.08.2005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17.02.2011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ФНС России от 06.05.2007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07.11.2018 N ММВ-7-2/628@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26.12.2011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1137 "О формах и правилах заполнения (ведения) документов, применяемых при расчетах по налогу на добавленную стоимость"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01.01.2002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"О Классификации основных средств, включаемых в амортизационные группы";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19.10.2016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29.07.1998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29.12.2006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244-ФЗ "О государственном регулировании деятельности по организации и проведению азартных игр и о внесении изменений в некоторые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законодательные акты Российской Федерации";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13.07.2015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218-ФЗ "О государственной регистрации недвижимости"; Федер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ального закона от 03.07.2016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237-ФЗ "О государственной кадастровой оценке";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12.08.1994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938 "О государственной регистрации автомототранспортных средств и других видов самоходной техники на территории Российской Федерации";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МВД России от 24.11.2008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1001 "О порядке регистрации транспортных средств"; Земельного кодекса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25.10.2001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136-ФЗ (Глава X.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"Плата за землю и оценка земли");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Минфина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05.11.2009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07.09.2016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ММВ-7-11/477@ "Об утверждении формы налогового уведомления"; пр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14.10.2015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13.11.2015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17.03.2015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16.09.2011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08.12.2014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ММВ-7-11/617@; приказа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13.11.2008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26.03.2012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27.07.2012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10.10.2012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ММВ-7-13/704@ "Об утверждении формы извещения о контролируемых сделках и Порядка направления налоговым органом, проводящим налоговую проверку, извещения о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контролируемых сделках в федеральный орган исполнительной власти, уполномоченный по контролю и надзору в области налогов и сборов";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19.11.2013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МНС России от 17.11.2003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13 декабря 2006 г.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03.10.2012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от 11.08.2016 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утратившим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постановления Правительства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24.03.2016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5".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т.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особенности налогообложения при ввозе товаров на территорию Российской Федерации и иные территории,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рыночными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целей налогообложения.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 планировать, организовывать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работу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контролировать ее выполнение;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на письменные возражения налогоплательщика по акту проверки;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на имущество организаций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транспортного налога организаций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01068" w:rsidRPr="00432F2E" w:rsidRDefault="00101068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002A7A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отд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ел выездных проверок №2</w:t>
      </w:r>
      <w:r w:rsidR="0029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02A7A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физических лиц,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вопросу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сборах.</w:t>
      </w:r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выездных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принимать участие в производстве по делам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административных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правонарушений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</w:t>
      </w:r>
      <w:r w:rsidR="00002A7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представленных налогоплательщиками возражений (объяснений) по актам выездных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льника отдела (его заместителя)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955109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совместные проверки с выходом на объект для передачи опыта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аботы другим сотрудникам отдела;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955109" w:rsidRPr="00432F2E" w:rsidRDefault="00955109" w:rsidP="0095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-принимать участие в подготовке материалов для составления текущей отчетности;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5C4A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</w:t>
      </w:r>
      <w:r w:rsidR="005C4A1B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льнику отдела и его заместителю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должностных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="005C4A1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E13AE"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</w:t>
      </w:r>
      <w:proofErr w:type="gramEnd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 №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5C4A1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5C4A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5C4A1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выездных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5C4A1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CA47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CA477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CA477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CA477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CA477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Российской Федерации, 2002, №33, ст. 3196; </w:t>
      </w:r>
      <w:proofErr w:type="gramStart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</w:t>
      </w:r>
      <w:proofErr w:type="gramStart"/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18.  Государственные услуги не оказываются.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деятельности </w:t>
      </w:r>
      <w:r w:rsidR="00CA477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способности четко организовывать и планировать выполнение порученных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DC03F0" w:rsidRDefault="00EA0AA3" w:rsidP="00DC03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071B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02854"/>
    <w:rsid w:val="00002A7A"/>
    <w:rsid w:val="000058C4"/>
    <w:rsid w:val="00011F57"/>
    <w:rsid w:val="000128DC"/>
    <w:rsid w:val="00023671"/>
    <w:rsid w:val="00032CAF"/>
    <w:rsid w:val="00057CB0"/>
    <w:rsid w:val="00071B19"/>
    <w:rsid w:val="000C1209"/>
    <w:rsid w:val="00101068"/>
    <w:rsid w:val="00102EAA"/>
    <w:rsid w:val="00116E7A"/>
    <w:rsid w:val="001866B1"/>
    <w:rsid w:val="00252BB8"/>
    <w:rsid w:val="0029769D"/>
    <w:rsid w:val="002D5067"/>
    <w:rsid w:val="00307145"/>
    <w:rsid w:val="003A1E14"/>
    <w:rsid w:val="003A5407"/>
    <w:rsid w:val="003D325F"/>
    <w:rsid w:val="003E39E9"/>
    <w:rsid w:val="003F19D5"/>
    <w:rsid w:val="00432F2E"/>
    <w:rsid w:val="005050D3"/>
    <w:rsid w:val="00521E8E"/>
    <w:rsid w:val="005414A1"/>
    <w:rsid w:val="00584FEB"/>
    <w:rsid w:val="005C4A1B"/>
    <w:rsid w:val="005F14C9"/>
    <w:rsid w:val="00606282"/>
    <w:rsid w:val="00653428"/>
    <w:rsid w:val="006700D2"/>
    <w:rsid w:val="00751D0F"/>
    <w:rsid w:val="007A6AF0"/>
    <w:rsid w:val="007E7671"/>
    <w:rsid w:val="007E7FEE"/>
    <w:rsid w:val="007F135F"/>
    <w:rsid w:val="0080363E"/>
    <w:rsid w:val="008058DE"/>
    <w:rsid w:val="00834056"/>
    <w:rsid w:val="009373C6"/>
    <w:rsid w:val="00955109"/>
    <w:rsid w:val="00A45A37"/>
    <w:rsid w:val="00A63339"/>
    <w:rsid w:val="00AE13AE"/>
    <w:rsid w:val="00AE3A93"/>
    <w:rsid w:val="00B5262C"/>
    <w:rsid w:val="00C5558F"/>
    <w:rsid w:val="00CA4778"/>
    <w:rsid w:val="00CB7B99"/>
    <w:rsid w:val="00CC037C"/>
    <w:rsid w:val="00CC3096"/>
    <w:rsid w:val="00CE6D5A"/>
    <w:rsid w:val="00D07BC5"/>
    <w:rsid w:val="00DC03F0"/>
    <w:rsid w:val="00DC1591"/>
    <w:rsid w:val="00DF41A1"/>
    <w:rsid w:val="00E5220B"/>
    <w:rsid w:val="00EA0AA3"/>
    <w:rsid w:val="00EB7862"/>
    <w:rsid w:val="00ED6BA4"/>
    <w:rsid w:val="00F1790D"/>
    <w:rsid w:val="00FD5ABC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520437-4412-4EAB-840D-F7B3346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5086</Words>
  <Characters>28992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2018-11-27T12:48:00Z</cp:lastPrinted>
  <dcterms:created xsi:type="dcterms:W3CDTF">2020-02-11T07:33:00Z</dcterms:created>
  <dcterms:modified xsi:type="dcterms:W3CDTF">2020-02-11T07:33:00Z</dcterms:modified>
</cp:coreProperties>
</file>